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 FIND-IT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1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22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20"/>
        <w:gridCol w:w="1640"/>
        <w:gridCol w:w="1180"/>
        <w:gridCol w:w="2580"/>
        <w:tblGridChange w:id="0">
          <w:tblGrid>
            <w:gridCol w:w="1520"/>
            <w:gridCol w:w="1640"/>
            <w:gridCol w:w="1180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&lt;16/11/2022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3.1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Informações gerais das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&lt;17/11/2022&gt;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&lt;Complemento de informações  das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&lt;18/11/2022&gt;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&lt;Informações complementares nas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&lt;20/11/2022&gt;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&lt;3.3&gt;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&lt;Arquitetura da solução atualizada&gt;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&lt;21/11/2022&gt;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&lt;3.4&gt;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 Guia de montagem do RFID&gt;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&lt;22/11/2022&gt;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&lt;3.5&gt;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&lt;Montagem dos leds, display e botão&gt;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&lt;28/11/2022&gt;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&lt;4.1&gt;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&lt;Inicialização da instalação&gt;</w:t>
            </w:r>
          </w:p>
        </w:tc>
      </w:tr>
    </w:tbl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objetivo da solução é a localização de pessoas em ambientes termossensíveis.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Inicialmente, a partir dos materiais disponibilizados pelo cliente e o workshop com a equipe, foram dadas opções de ativos  para escolha do time. Nota-se, como sugestões do cliente, o fluxo de objetos entre as salas da instalação, objetos estáticos dentro de galpões/salas e pessoas que trabalham em ambientes termossensíveis.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  </w:t>
        <w:tab/>
        <w:t xml:space="preserve">A proposta de solução que indica a localização de trabalhadores em possíveis ambientes termossensíveis, pode identificar fatores de ganho para a empresa, como a agilidade no controle de salas e departamentos, além da melhor gestão de funcionários nesses espaços, gerando vantagem competitiva.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Os benefícios trazidos pela solução incluem o monitoramento da jornada de trabalho em ambientes com restrição de temperatura, garantindo a manutenção da segurança dos funcionários nos diversos espaços da empresa.</w:t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De acordo com o cliente, uma solução que tenha uma boa durabilidade de energia,  localização precisa (com o desvio de até 5 metros), além da estruturação adequada e armazenamento da última localização do ativo, afim de facilitar a visualização das informações para o analista desses dados, seriam os fatores essenciais de avaliação e funcionalidade para a empresa.</w:t>
      </w:r>
    </w:p>
    <w:p w:rsidR="00000000" w:rsidDel="00000000" w:rsidP="00000000" w:rsidRDefault="00000000" w:rsidRPr="00000000" w14:paraId="0000004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highlight w:val="white"/>
        </w:rPr>
      </w:pPr>
      <w:bookmarkStart w:colFirst="0" w:colLast="0" w:name="_ua1n23sm6vd6" w:id="6"/>
      <w:bookmarkEnd w:id="6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highlight w:val="white"/>
          <w:rtl w:val="0"/>
        </w:rPr>
        <w:tab/>
      </w:r>
      <w:r w:rsidDel="00000000" w:rsidR="00000000" w:rsidRPr="00000000">
        <w:rPr>
          <w:rtl w:val="0"/>
        </w:rPr>
        <w:t xml:space="preserve">Os Beacons (Figura 1) possuem comunicação entre si para o cálculo de distância entre os 3 dispositivos e a Tag principal.</w:t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ab/>
        <w:t xml:space="preserve">A Tag (Figura 2) obtém comunicação com os Beacons e o Servidor Node.JS.</w:t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rtl w:val="0"/>
        </w:rPr>
        <w:tab/>
        <w:t xml:space="preserve">O RFID (Figura 3) é </w:t>
      </w:r>
      <w:r w:rsidDel="00000000" w:rsidR="00000000" w:rsidRPr="00000000">
        <w:rPr>
          <w:color w:val="202124"/>
          <w:rtl w:val="0"/>
        </w:rPr>
        <w:t xml:space="preserve"> acoplado a Tag para que o usuário possa acessá-la(ter o credenciamento) a partir do seu cartão de funcionário.</w:t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 roteador (Figura 4) envia informações da rede, a partir da Tag para o Servidor Web.</w:t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 Node.JS (Figura 5) condiz com a dinamicidade da interface web, combinada à ações transpostas pelo hardware.</w:t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Os leds vermelho, amarelo e verde(Figuras 6, 7 e 8) são utilizados para dar feedback ao usuário conforme o estado do sistema. </w:t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color w:val="202124"/>
          <w:rtl w:val="0"/>
        </w:rPr>
        <w:tab/>
        <w:t xml:space="preserve">Por fim, destaca-se a  interface web (Figura 11) que se relaciona com aspectos do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2597086" cy="1669556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7086" cy="1669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highlight w:val="white"/>
          <w:rtl w:val="0"/>
        </w:rPr>
        <w:t xml:space="preserve">Figura 1: Beacons são m</w:t>
      </w:r>
      <w:r w:rsidDel="00000000" w:rsidR="00000000" w:rsidRPr="00000000">
        <w:rPr>
          <w:rtl w:val="0"/>
        </w:rPr>
        <w:t xml:space="preserve">icrocontroladores de máxima performance ESP32-S3.</w:t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87374" cy="2054817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7374" cy="2054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2: Tag corresponde ao microcontrolador que estará acoplado ao usuário.</w:t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7449" cy="2360584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7449" cy="236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rtl w:val="0"/>
        </w:rPr>
        <w:t xml:space="preserve">Figura 3: </w:t>
      </w:r>
      <w:r w:rsidDel="00000000" w:rsidR="00000000" w:rsidRPr="00000000">
        <w:rPr>
          <w:color w:val="202124"/>
          <w:rtl w:val="0"/>
        </w:rPr>
        <w:t xml:space="preserve">O RFID utiliza ondas eletromagnéticas para identificar objetos alimentados pela energia de ondas eletromagnéticas.</w:t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1390650" cy="202039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696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020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202124"/>
        </w:rPr>
      </w:pPr>
      <w:r w:rsidDel="00000000" w:rsidR="00000000" w:rsidRPr="00000000">
        <w:rPr>
          <w:rtl w:val="0"/>
        </w:rPr>
        <w:t xml:space="preserve">Figura 4: </w:t>
      </w:r>
      <w:r w:rsidDel="00000000" w:rsidR="00000000" w:rsidRPr="00000000">
        <w:rPr>
          <w:color w:val="202124"/>
          <w:rtl w:val="0"/>
        </w:rPr>
        <w:t xml:space="preserve">O cartão  RFID utilizado é alimentado por energia eletromagnética e, a partir do cadastro de funcionário, é possível identificá-lo em contato com o módulo RFID.</w:t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277618" cy="1673352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8083"/>
                    <a:stretch>
                      <a:fillRect/>
                    </a:stretch>
                  </pic:blipFill>
                  <pic:spPr>
                    <a:xfrm>
                      <a:off x="0" y="0"/>
                      <a:ext cx="2277618" cy="167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rtl w:val="0"/>
        </w:rPr>
        <w:t xml:space="preserve">Figura 5: O roteador mantém os dispositivos conectados à rede.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6896" cy="133554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6896" cy="1335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6: Node JS comporta-se como um ambiente de código aberto que permite páginas web dinâmicas.</w:t>
      </w:r>
    </w:p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84568" cy="1764792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4568" cy="1764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7: O led vermelho é um emissor de luminosidade no espectro vermelho.</w:t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87552" cy="1372697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552" cy="137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8: O led amarelo  é um emissor de luminosidade no espectro amarelo.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99516" cy="13716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9: O led verde é um emissor de luminosidade no espectro verde.</w:t>
      </w:r>
    </w:p>
    <w:p w:rsidR="00000000" w:rsidDel="00000000" w:rsidP="00000000" w:rsidRDefault="00000000" w:rsidRPr="00000000" w14:paraId="000000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4444" cy="1673352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444" cy="167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12: Software que se relaciona com a posição e tempo da Tag dentro do ambiente, além de informações adicionais.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Primordialmente, a Tag estará disponível para que o funcionário Atech recolha, juntamente com EPIs (Equipamentos de Proteção Individual) normalmente utilizadas em ambientes com temperaturas críticas e de risco para a saúde humana. </w:t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Para que o trabalhador que está utilizando a Tag seja reconhecido, é necessário aproximar o cartão RFID (cartão único de cada trabalhador). É importante ressaltar que enquanto o acesso não é realizado, o led vermelho se mantém aceso, a fim de ressaltar para o utilizador que o credenciamento ainda não foi feito.  A partir dos passos iniciais para acesso, o led amarelo será ativado, para que o usuário entenda que o acesso ao servidor está sendo realizado. </w:t>
      </w:r>
    </w:p>
    <w:p w:rsidR="00000000" w:rsidDel="00000000" w:rsidP="00000000" w:rsidRDefault="00000000" w:rsidRPr="00000000" w14:paraId="000000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Quando o Node.Js é conectado, o led verde passa para a ativação e sinaliza-se o credenciamento por mensagens visuais no display. Visto que, a ideia principal consiste na localização do usuário, assim que o funcionário entra no espaço monitorado pelos beacons, a conexão entre beacons e tag é realizada. Por fim, a contagem de tempo é iniciada. </w:t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3"/>
          <w:szCs w:val="23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4391025" cy="32512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Figura 13: Arquitetura da solução.</w:t>
      </w:r>
    </w:p>
    <w:p w:rsidR="00000000" w:rsidDel="00000000" w:rsidP="00000000" w:rsidRDefault="00000000" w:rsidRPr="00000000" w14:paraId="0000006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70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1- Beacons</w:t>
      </w:r>
    </w:p>
    <w:p w:rsidR="00000000" w:rsidDel="00000000" w:rsidP="00000000" w:rsidRDefault="00000000" w:rsidRPr="00000000" w14:paraId="00000071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b w:val="1"/>
          <w:rtl w:val="0"/>
        </w:rPr>
        <w:t xml:space="preserve">arca/ modelo: </w:t>
      </w:r>
      <w:r w:rsidDel="00000000" w:rsidR="00000000" w:rsidRPr="00000000">
        <w:rPr>
          <w:rtl w:val="0"/>
        </w:rPr>
        <w:t xml:space="preserve">ESP 32-S3</w:t>
      </w:r>
      <w:r w:rsidDel="00000000" w:rsidR="00000000" w:rsidRPr="00000000">
        <w:rPr>
          <w:rtl w:val="0"/>
        </w:rPr>
        <w:t xml:space="preserve"> NodeMCU - IoT com WiFi;</w:t>
      </w:r>
    </w:p>
    <w:p w:rsidR="00000000" w:rsidDel="00000000" w:rsidP="00000000" w:rsidRDefault="00000000" w:rsidRPr="00000000" w14:paraId="00000072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</w:t>
      </w:r>
      <w:r w:rsidDel="00000000" w:rsidR="00000000" w:rsidRPr="00000000">
        <w:rPr>
          <w:rtl w:val="0"/>
        </w:rPr>
        <w:t xml:space="preserve"> Calcula a distância entre Beacons e Tag.</w:t>
      </w:r>
    </w:p>
    <w:p w:rsidR="00000000" w:rsidDel="00000000" w:rsidP="00000000" w:rsidRDefault="00000000" w:rsidRPr="00000000" w14:paraId="00000073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2- Tag</w:t>
      </w:r>
    </w:p>
    <w:p w:rsidR="00000000" w:rsidDel="00000000" w:rsidP="00000000" w:rsidRDefault="00000000" w:rsidRPr="00000000" w14:paraId="00000075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ESP32S3 NodeMCU, IoT com WiFi;</w:t>
      </w:r>
    </w:p>
    <w:p w:rsidR="00000000" w:rsidDel="00000000" w:rsidP="00000000" w:rsidRDefault="00000000" w:rsidRPr="00000000" w14:paraId="00000076">
      <w:pPr>
        <w:widowControl w:val="0"/>
        <w:spacing w:after="0" w:line="276" w:lineRule="auto"/>
        <w:rPr>
          <w:color w:val="202124"/>
          <w:highlight w:val="white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Componente que realiza o cálculo de trilateração e envia informações para o Node JS.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5- Led Vermelho</w:t>
      </w:r>
    </w:p>
    <w:p w:rsidR="00000000" w:rsidDel="00000000" w:rsidP="00000000" w:rsidRDefault="00000000" w:rsidRPr="00000000" w14:paraId="00000079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Led difuso vermelho 5mm;</w:t>
      </w:r>
    </w:p>
    <w:p w:rsidR="00000000" w:rsidDel="00000000" w:rsidP="00000000" w:rsidRDefault="00000000" w:rsidRPr="00000000" w14:paraId="0000007A">
      <w:pPr>
        <w:widowControl w:val="0"/>
        <w:spacing w:after="0" w:line="276" w:lineRule="auto"/>
        <w:jc w:val="both"/>
        <w:rPr/>
      </w:pPr>
      <w:r w:rsidDel="00000000" w:rsidR="00000000" w:rsidRPr="00000000">
        <w:rPr>
          <w:b w:val="1"/>
          <w:color w:val="202124"/>
          <w:rtl w:val="0"/>
        </w:rPr>
        <w:t xml:space="preserve">Função: </w:t>
      </w:r>
      <w:r w:rsidDel="00000000" w:rsidR="00000000" w:rsidRPr="00000000">
        <w:rPr>
          <w:color w:val="202124"/>
          <w:rtl w:val="0"/>
        </w:rPr>
        <w:t xml:space="preserve">O led v</w:t>
      </w:r>
      <w:r w:rsidDel="00000000" w:rsidR="00000000" w:rsidRPr="00000000">
        <w:rPr>
          <w:color w:val="202124"/>
          <w:rtl w:val="0"/>
        </w:rPr>
        <w:t xml:space="preserve">ermelho</w:t>
      </w:r>
      <w:r w:rsidDel="00000000" w:rsidR="00000000" w:rsidRPr="00000000">
        <w:rPr>
          <w:color w:val="202124"/>
          <w:rtl w:val="0"/>
        </w:rPr>
        <w:t xml:space="preserve"> </w:t>
      </w:r>
      <w:r w:rsidDel="00000000" w:rsidR="00000000" w:rsidRPr="00000000">
        <w:rPr>
          <w:color w:val="202124"/>
          <w:highlight w:val="white"/>
          <w:rtl w:val="0"/>
        </w:rPr>
        <w:t xml:space="preserve">é colocado como uma das formas de feedback no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6 - Led Amarelo </w:t>
      </w:r>
    </w:p>
    <w:p w:rsidR="00000000" w:rsidDel="00000000" w:rsidP="00000000" w:rsidRDefault="00000000" w:rsidRPr="00000000" w14:paraId="0000007D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Led difuso amarelo 5mm;</w:t>
      </w:r>
    </w:p>
    <w:p w:rsidR="00000000" w:rsidDel="00000000" w:rsidP="00000000" w:rsidRDefault="00000000" w:rsidRPr="00000000" w14:paraId="0000007E">
      <w:pPr>
        <w:widowControl w:val="0"/>
        <w:spacing w:after="0" w:line="276" w:lineRule="auto"/>
        <w:jc w:val="both"/>
        <w:rPr/>
      </w:pPr>
      <w:r w:rsidDel="00000000" w:rsidR="00000000" w:rsidRPr="00000000">
        <w:rPr>
          <w:b w:val="1"/>
          <w:color w:val="202124"/>
          <w:rtl w:val="0"/>
        </w:rPr>
        <w:t xml:space="preserve">Função: </w:t>
      </w:r>
      <w:r w:rsidDel="00000000" w:rsidR="00000000" w:rsidRPr="00000000">
        <w:rPr>
          <w:color w:val="202124"/>
          <w:rtl w:val="0"/>
        </w:rPr>
        <w:t xml:space="preserve">O led amarelo </w:t>
      </w:r>
      <w:r w:rsidDel="00000000" w:rsidR="00000000" w:rsidRPr="00000000">
        <w:rPr>
          <w:color w:val="202124"/>
          <w:highlight w:val="white"/>
          <w:rtl w:val="0"/>
        </w:rPr>
        <w:t xml:space="preserve">é colocado como uma das formas de feedback no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7- Led Verde </w:t>
      </w:r>
    </w:p>
    <w:p w:rsidR="00000000" w:rsidDel="00000000" w:rsidP="00000000" w:rsidRDefault="00000000" w:rsidRPr="00000000" w14:paraId="00000081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Led difuso verde 5mm</w:t>
      </w:r>
    </w:p>
    <w:p w:rsidR="00000000" w:rsidDel="00000000" w:rsidP="00000000" w:rsidRDefault="00000000" w:rsidRPr="00000000" w14:paraId="00000082">
      <w:pPr>
        <w:widowControl w:val="0"/>
        <w:spacing w:after="0" w:line="276" w:lineRule="auto"/>
        <w:jc w:val="both"/>
        <w:rPr/>
      </w:pPr>
      <w:r w:rsidDel="00000000" w:rsidR="00000000" w:rsidRPr="00000000">
        <w:rPr>
          <w:b w:val="1"/>
          <w:color w:val="202124"/>
          <w:rtl w:val="0"/>
        </w:rPr>
        <w:t xml:space="preserve">Função: </w:t>
      </w:r>
      <w:r w:rsidDel="00000000" w:rsidR="00000000" w:rsidRPr="00000000">
        <w:rPr>
          <w:color w:val="202124"/>
          <w:rtl w:val="0"/>
        </w:rPr>
        <w:t xml:space="preserve">O led verde </w:t>
      </w:r>
      <w:r w:rsidDel="00000000" w:rsidR="00000000" w:rsidRPr="00000000">
        <w:rPr>
          <w:color w:val="202124"/>
          <w:highlight w:val="white"/>
          <w:rtl w:val="0"/>
        </w:rPr>
        <w:t xml:space="preserve">é colocado como uma das formas de feedback no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8 - Roteador</w:t>
      </w:r>
    </w:p>
    <w:p w:rsidR="00000000" w:rsidDel="00000000" w:rsidP="00000000" w:rsidRDefault="00000000" w:rsidRPr="00000000" w14:paraId="00000085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Será escolhido pela Atech (-)</w:t>
      </w:r>
    </w:p>
    <w:p w:rsidR="00000000" w:rsidDel="00000000" w:rsidP="00000000" w:rsidRDefault="00000000" w:rsidRPr="00000000" w14:paraId="00000086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color w:val="202124"/>
          <w:highlight w:val="white"/>
          <w:rtl w:val="0"/>
        </w:rPr>
        <w:t xml:space="preserve">Manter a Tag conectada à internet.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9- RFID</w:t>
      </w:r>
    </w:p>
    <w:p w:rsidR="00000000" w:rsidDel="00000000" w:rsidP="00000000" w:rsidRDefault="00000000" w:rsidRPr="00000000" w14:paraId="00000089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RFID mfrc522</w:t>
      </w:r>
    </w:p>
    <w:p w:rsidR="00000000" w:rsidDel="00000000" w:rsidP="00000000" w:rsidRDefault="00000000" w:rsidRPr="00000000" w14:paraId="0000008A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Forma de identificar o usuário da Tag, a partir da aproximação do cartão de funcionário.</w:t>
      </w:r>
    </w:p>
    <w:p w:rsidR="00000000" w:rsidDel="00000000" w:rsidP="00000000" w:rsidRDefault="00000000" w:rsidRPr="00000000" w14:paraId="0000008B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10- Cartão RFID</w:t>
      </w:r>
    </w:p>
    <w:p w:rsidR="00000000" w:rsidDel="00000000" w:rsidP="00000000" w:rsidRDefault="00000000" w:rsidRPr="00000000" w14:paraId="0000008E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Cartão Rfid Programável Mifare 13,56Mhz;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Identificador único do funcionário Atech.</w:t>
      </w:r>
    </w:p>
    <w:p w:rsidR="00000000" w:rsidDel="00000000" w:rsidP="00000000" w:rsidRDefault="00000000" w:rsidRPr="00000000" w14:paraId="00000090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11- Protoboard</w:t>
      </w:r>
    </w:p>
    <w:p w:rsidR="00000000" w:rsidDel="00000000" w:rsidP="00000000" w:rsidRDefault="00000000" w:rsidRPr="00000000" w14:paraId="00000092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Protoboard de 830 pontos;</w:t>
      </w:r>
    </w:p>
    <w:p w:rsidR="00000000" w:rsidDel="00000000" w:rsidP="00000000" w:rsidRDefault="00000000" w:rsidRPr="00000000" w14:paraId="00000093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Placa de prototipagem, facilitando a montagem e dispensando o uso da solda.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12- Jumper</w:t>
      </w:r>
    </w:p>
    <w:p w:rsidR="00000000" w:rsidDel="00000000" w:rsidP="00000000" w:rsidRDefault="00000000" w:rsidRPr="00000000" w14:paraId="00000096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Jumper Premium 40p x 20cm - (Macho / Macho; Macho / Fêmea; Fêmea / Fêmea);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Conectar as pinagens adequadas entre os dispositivos e o Esp 32-S3.</w:t>
      </w:r>
    </w:p>
    <w:p w:rsidR="00000000" w:rsidDel="00000000" w:rsidP="00000000" w:rsidRDefault="00000000" w:rsidRPr="00000000" w14:paraId="00000098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13- Resistores</w:t>
      </w:r>
    </w:p>
    <w:p w:rsidR="00000000" w:rsidDel="00000000" w:rsidP="00000000" w:rsidRDefault="00000000" w:rsidRPr="00000000" w14:paraId="0000009A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Resistor 120 Ohm 5% 1/4w;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line="276" w:lineRule="auto"/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 </w:t>
      </w:r>
      <w:r w:rsidDel="00000000" w:rsidR="00000000" w:rsidRPr="00000000">
        <w:rPr>
          <w:rtl w:val="0"/>
        </w:rPr>
        <w:t xml:space="preserve">Limita o fluxo de corrente elétrica e evita que os dispositivos queimem.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14- Power bank</w:t>
      </w:r>
    </w:p>
    <w:p w:rsidR="00000000" w:rsidDel="00000000" w:rsidP="00000000" w:rsidRDefault="00000000" w:rsidRPr="00000000" w14:paraId="0000009E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Carregador Portátil Power Bank Pineng 10000 Mah V8 e Iphone;</w:t>
      </w:r>
    </w:p>
    <w:p w:rsidR="00000000" w:rsidDel="00000000" w:rsidP="00000000" w:rsidRDefault="00000000" w:rsidRPr="00000000" w14:paraId="0000009F">
      <w:pPr>
        <w:widowControl w:val="0"/>
        <w:spacing w:after="0" w:line="276" w:lineRule="auto"/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Manter a alimentação de energia para a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q0hfd7wcjor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A2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14- Node.Js</w:t>
      </w:r>
    </w:p>
    <w:p w:rsidR="00000000" w:rsidDel="00000000" w:rsidP="00000000" w:rsidRDefault="00000000" w:rsidRPr="00000000" w14:paraId="000000A3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Node JS (servidor web);</w:t>
      </w:r>
    </w:p>
    <w:p w:rsidR="00000000" w:rsidDel="00000000" w:rsidP="00000000" w:rsidRDefault="00000000" w:rsidRPr="00000000" w14:paraId="000000A4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Enviar mensagem entre o Tag e a Interface web.</w:t>
      </w:r>
    </w:p>
    <w:p w:rsidR="00000000" w:rsidDel="00000000" w:rsidP="00000000" w:rsidRDefault="00000000" w:rsidRPr="00000000" w14:paraId="000000A5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15- Interface WEB</w:t>
      </w:r>
    </w:p>
    <w:p w:rsidR="00000000" w:rsidDel="00000000" w:rsidP="00000000" w:rsidRDefault="00000000" w:rsidRPr="00000000" w14:paraId="000000A7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Interface desenvolvida pelo grupo e entregue no final do projeto (formato HTML  e  CSS);</w:t>
      </w:r>
    </w:p>
    <w:p w:rsidR="00000000" w:rsidDel="00000000" w:rsidP="00000000" w:rsidRDefault="00000000" w:rsidRPr="00000000" w14:paraId="000000A8">
      <w:pPr>
        <w:widowControl w:val="0"/>
        <w:spacing w:after="0" w:line="276" w:lineRule="auto"/>
        <w:rPr>
          <w:color w:val="202124"/>
          <w:highlight w:val="white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Interface de contato direto com o usuário que terá acesso às localizações, facilitando a usabilidade.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16- Computador </w:t>
      </w:r>
    </w:p>
    <w:p w:rsidR="00000000" w:rsidDel="00000000" w:rsidP="00000000" w:rsidRDefault="00000000" w:rsidRPr="00000000" w14:paraId="000000AB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Computador utilizado pela Atech;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0" w:line="276" w:lineRule="auto"/>
        <w:rPr>
          <w:color w:val="202124"/>
          <w:highlight w:val="white"/>
        </w:rPr>
      </w:pPr>
      <w:r w:rsidDel="00000000" w:rsidR="00000000" w:rsidRPr="00000000">
        <w:rPr>
          <w:b w:val="1"/>
          <w:rtl w:val="0"/>
        </w:rPr>
        <w:t xml:space="preserve">Função:  </w:t>
      </w:r>
      <w:r w:rsidDel="00000000" w:rsidR="00000000" w:rsidRPr="00000000">
        <w:rPr>
          <w:rtl w:val="0"/>
        </w:rPr>
        <w:t xml:space="preserve">Compilar o código de gravação e acessar a plataforma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17- Arduino IDE</w:t>
      </w:r>
    </w:p>
    <w:p w:rsidR="00000000" w:rsidDel="00000000" w:rsidP="00000000" w:rsidRDefault="00000000" w:rsidRPr="00000000" w14:paraId="000000AF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Versão 1.8.19;</w:t>
      </w:r>
    </w:p>
    <w:p w:rsidR="00000000" w:rsidDel="00000000" w:rsidP="00000000" w:rsidRDefault="00000000" w:rsidRPr="00000000" w14:paraId="000000B0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Editar códigos e enviar para o esp32. </w:t>
      </w:r>
    </w:p>
    <w:p w:rsidR="00000000" w:rsidDel="00000000" w:rsidP="00000000" w:rsidRDefault="00000000" w:rsidRPr="00000000" w14:paraId="000000B1">
      <w:pPr>
        <w:widowControl w:val="0"/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yxhdlhc9u11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sxeswgvpy9fj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0ekkacut8u" w:id="12"/>
      <w:bookmarkEnd w:id="12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Para a conectividade entre front-end e back-end foi utilizado o  Node.js que configura-se como um ambiente de servidor de código aberto, além disso, permite a conectividade entre a plataforma e o hardware.  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ab/>
        <w:t xml:space="preserve">A fim de realizar a construção do sistema embarcado, foi utilizada a livraria Arduini WebSocket </w:t>
      </w:r>
      <w:r w:rsidDel="00000000" w:rsidR="00000000" w:rsidRPr="00000000">
        <w:rPr>
          <w:highlight w:val="white"/>
          <w:rtl w:val="0"/>
        </w:rPr>
        <w:t xml:space="preserve">Client ESP32</w:t>
      </w:r>
      <w:r w:rsidDel="00000000" w:rsidR="00000000" w:rsidRPr="00000000">
        <w:rPr>
          <w:rtl w:val="0"/>
        </w:rPr>
        <w:t xml:space="preserve">. Os comandos indicados para a execução, mostram assim que a conectividade com a rede WIFI é realizada, o WebSocket é acessado e a relação com o Servidor é feita.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3"/>
      <w:bookmarkEnd w:id="13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MONTAGEM DO RFID - TAG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Para a montagem da Tag, primordialmente, utiliza-se a protoboard, jumpers macho-fêmea, Esp 32-S3 e o RFID. A Tag será desbloqueada pelo cartão do usuário, dando início ao  processo de credenciamento da mesma, que será localizada. 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1447399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160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4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14: Montagem do RFID na Protoboard.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00200" cy="1976953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565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976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15: RFID.</w:t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RFID possui 8 pinos que estão ligados pelo jumper a uma porta correspondente no Esp 32-S3. 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 o Esp 32-S3 encaixado na protoboard,  inicia-se  a conexão com o RFID: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SDA</w:t>
      </w:r>
      <w:r w:rsidDel="00000000" w:rsidR="00000000" w:rsidRPr="00000000">
        <w:rPr>
          <w:rtl w:val="0"/>
        </w:rPr>
        <w:t xml:space="preserve"> ligado na porta 21 do Esp 32-S3:</w:t>
      </w:r>
    </w:p>
    <w:p w:rsidR="00000000" w:rsidDel="00000000" w:rsidP="00000000" w:rsidRDefault="00000000" w:rsidRPr="00000000" w14:paraId="000000C3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SDA: </w:t>
      </w:r>
      <w:r w:rsidDel="00000000" w:rsidR="00000000" w:rsidRPr="00000000">
        <w:rPr>
          <w:rtl w:val="0"/>
        </w:rPr>
        <w:t xml:space="preserve">Para conectar o SDA, você deve encaixar o lado fêmea do jumper no pino correspondente ao SDA, o lado macho deve ser encaixado no furo correspondente a porta 21 do Esp 32-S3 .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5240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16: RFID (SDA 21).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SCK</w:t>
      </w:r>
      <w:r w:rsidDel="00000000" w:rsidR="00000000" w:rsidRPr="00000000">
        <w:rPr>
          <w:rtl w:val="0"/>
        </w:rPr>
        <w:t xml:space="preserve"> ligado na porta 14  do Esp 32-S3: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SCK: </w:t>
      </w:r>
      <w:r w:rsidDel="00000000" w:rsidR="00000000" w:rsidRPr="00000000">
        <w:rPr>
          <w:rtl w:val="0"/>
        </w:rPr>
        <w:t xml:space="preserve">Para conectar o SCK, você deve encaixar o lado fêmea do jumper no pino correspondente ao SCK, o lado macho deve ser encaixado no furo correspondente a porta 21 do Esp 32-S3.</w:t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4478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17:RFID (SCK 14).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MOSI</w:t>
      </w:r>
      <w:r w:rsidDel="00000000" w:rsidR="00000000" w:rsidRPr="00000000">
        <w:rPr>
          <w:rtl w:val="0"/>
        </w:rPr>
        <w:t xml:space="preserve"> ligado na porta 12 do Esp 32-S3:</w:t>
      </w:r>
    </w:p>
    <w:p w:rsidR="00000000" w:rsidDel="00000000" w:rsidP="00000000" w:rsidRDefault="00000000" w:rsidRPr="00000000" w14:paraId="000000CB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MOSI: </w:t>
      </w:r>
      <w:r w:rsidDel="00000000" w:rsidR="00000000" w:rsidRPr="00000000">
        <w:rPr>
          <w:rtl w:val="0"/>
        </w:rPr>
        <w:t xml:space="preserve">Para conectar o MOSI, você deve encaixar o lado fêmea do jumper no pino correspondente ao SDA, o lado macho deve ser encaixado no furo correspondente a porta 12 do  Esp 32-S3.</w:t>
      </w:r>
    </w:p>
    <w:p w:rsidR="00000000" w:rsidDel="00000000" w:rsidP="00000000" w:rsidRDefault="00000000" w:rsidRPr="00000000" w14:paraId="000000CC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5570601</wp:posOffset>
            </wp:positionH>
            <wp:positionV relativeFrom="page">
              <wp:posOffset>757753</wp:posOffset>
            </wp:positionV>
            <wp:extent cx="4391025" cy="1536700"/>
            <wp:effectExtent b="0" l="0" r="0" t="0"/>
            <wp:wrapTopAndBottom distB="114300" distT="11430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18: RFID (MOSI 12).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MISO</w:t>
      </w:r>
      <w:r w:rsidDel="00000000" w:rsidR="00000000" w:rsidRPr="00000000">
        <w:rPr>
          <w:rtl w:val="0"/>
        </w:rPr>
        <w:t xml:space="preserve"> ligado na porta 11 do Esp 32-S3:</w:t>
      </w:r>
    </w:p>
    <w:p w:rsidR="00000000" w:rsidDel="00000000" w:rsidP="00000000" w:rsidRDefault="00000000" w:rsidRPr="00000000" w14:paraId="000000D2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MISO: </w:t>
      </w:r>
      <w:r w:rsidDel="00000000" w:rsidR="00000000" w:rsidRPr="00000000">
        <w:rPr>
          <w:rtl w:val="0"/>
        </w:rPr>
        <w:t xml:space="preserve">Para conectar o MISO, você deve encaixar o lado fêmea do jumper no pino correspondente ao MISO, o lado macho deve ser encaixado no furo correspondente a porta 11 do Esp 32-S3.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1063799</wp:posOffset>
            </wp:positionV>
            <wp:extent cx="4391025" cy="1473200"/>
            <wp:effectExtent b="0" l="0" r="0" t="0"/>
            <wp:wrapSquare wrapText="bothSides" distB="114300" distT="114300" distL="114300" distR="11430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7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19: RFID (MISO 11).</w:t>
      </w:r>
    </w:p>
    <w:p w:rsidR="00000000" w:rsidDel="00000000" w:rsidP="00000000" w:rsidRDefault="00000000" w:rsidRPr="00000000" w14:paraId="000000D4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Pino NC – Não conectado</w:t>
      </w:r>
    </w:p>
    <w:p w:rsidR="00000000" w:rsidDel="00000000" w:rsidP="00000000" w:rsidRDefault="00000000" w:rsidRPr="00000000" w14:paraId="000000D6">
      <w:pPr>
        <w:numPr>
          <w:ilvl w:val="0"/>
          <w:numId w:val="5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GND</w:t>
      </w:r>
      <w:r w:rsidDel="00000000" w:rsidR="00000000" w:rsidRPr="00000000">
        <w:rPr>
          <w:rtl w:val="0"/>
        </w:rPr>
        <w:t xml:space="preserve">  ligado na porta GND  do Esp 32-S3: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GND : </w:t>
      </w:r>
      <w:r w:rsidDel="00000000" w:rsidR="00000000" w:rsidRPr="00000000">
        <w:rPr>
          <w:rtl w:val="0"/>
        </w:rPr>
        <w:t xml:space="preserve">Para conectar o GND, você deve encaixar o lado fêmea do jumper no pino correspondente ao GND do RFID, o lado macho deve ser encaixado no furo correspondente a porta GND do Esp 32-S3.</w:t>
      </w:r>
    </w:p>
    <w:p w:rsidR="00000000" w:rsidDel="00000000" w:rsidP="00000000" w:rsidRDefault="00000000" w:rsidRPr="00000000" w14:paraId="000000D8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238183</wp:posOffset>
            </wp:positionV>
            <wp:extent cx="4313301" cy="1524000"/>
            <wp:effectExtent b="0" l="0" r="0" t="0"/>
            <wp:wrapSquare wrapText="bothSides" distB="114300" distT="114300" distL="114300" distR="11430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17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301" cy="152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20: RFID (GND).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RST</w:t>
      </w:r>
      <w:r w:rsidDel="00000000" w:rsidR="00000000" w:rsidRPr="00000000">
        <w:rPr>
          <w:rtl w:val="0"/>
        </w:rPr>
        <w:t xml:space="preserve"> ligado na porta 13 do Esp 32-S3:</w:t>
      </w:r>
    </w:p>
    <w:p w:rsidR="00000000" w:rsidDel="00000000" w:rsidP="00000000" w:rsidRDefault="00000000" w:rsidRPr="00000000" w14:paraId="000000DC">
      <w:p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RST: </w:t>
      </w:r>
      <w:r w:rsidDel="00000000" w:rsidR="00000000" w:rsidRPr="00000000">
        <w:rPr>
          <w:rtl w:val="0"/>
        </w:rPr>
        <w:t xml:space="preserve">Para conectar o RST, você deve encaixar o lado fêmea do jumper no pino correspondente ao RST, o lado macho deve ser encaixado no furo correspondente a porta 13 do esp32.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1995</wp:posOffset>
            </wp:positionH>
            <wp:positionV relativeFrom="paragraph">
              <wp:posOffset>1340140</wp:posOffset>
            </wp:positionV>
            <wp:extent cx="4391025" cy="1485900"/>
            <wp:effectExtent b="0" l="0" r="0" t="0"/>
            <wp:wrapSquare wrapText="bothSides" distB="114300" distT="114300" distL="114300" distR="11430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21: RFID (RST 13).</w:t>
      </w:r>
    </w:p>
    <w:p w:rsidR="00000000" w:rsidDel="00000000" w:rsidP="00000000" w:rsidRDefault="00000000" w:rsidRPr="00000000" w14:paraId="000000DE">
      <w:pPr>
        <w:numPr>
          <w:ilvl w:val="0"/>
          <w:numId w:val="5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3.3</w:t>
      </w:r>
      <w:r w:rsidDel="00000000" w:rsidR="00000000" w:rsidRPr="00000000">
        <w:rPr>
          <w:rtl w:val="0"/>
        </w:rPr>
        <w:t xml:space="preserve"> – ligado ao pino 3.3 V do Esp 32-S3:</w:t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3V3: </w:t>
      </w:r>
      <w:r w:rsidDel="00000000" w:rsidR="00000000" w:rsidRPr="00000000">
        <w:rPr>
          <w:rtl w:val="0"/>
        </w:rPr>
        <w:t xml:space="preserve">Para conectar o 3V3, você deve encaixar o lado fêmea do jumper no pino correspondente ao 3V3 do RFID, o lado macho deve ser encaixado no furo correspondente a porta 3V3 do Esp 32-S3.</w:t>
      </w:r>
    </w:p>
    <w:p w:rsidR="00000000" w:rsidDel="00000000" w:rsidP="00000000" w:rsidRDefault="00000000" w:rsidRPr="00000000" w14:paraId="000000E0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14732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22: RFID (3.3V).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MONTAGEM DOS LEDs, DISPLAY E BOTÃO </w:t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Para a arquitetura da solução que darão o feedback das ações do usuário, serão utilizados leds (vermelho, verde, amarelo e resistores)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Inicia-se, então, com a disposição dos elementos na protoboard conforme o espaço disponível, visto que, o RFID já foi instalado.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*Informação especial para o led*</w:t>
        <w:br w:type="textWrapping"/>
        <w:t xml:space="preserve">Cada led é formado por dois ganchos. O gancho menor ou levemente torcido, representa o lado negativo, portanto, é necessário conectar os resistores na pinagem horizontal referente ao mesmo.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391025" cy="159956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3895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99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23: Bloco correspondente ao retorno para o usuário.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pinagem negativa (conectada ao resistor) é relativa ao</w:t>
      </w:r>
      <w:r w:rsidDel="00000000" w:rsidR="00000000" w:rsidRPr="00000000">
        <w:rPr>
          <w:b w:val="1"/>
          <w:rtl w:val="0"/>
        </w:rPr>
        <w:t xml:space="preserve"> pino 18</w:t>
      </w:r>
      <w:r w:rsidDel="00000000" w:rsidR="00000000" w:rsidRPr="00000000">
        <w:rPr>
          <w:rtl w:val="0"/>
        </w:rPr>
        <w:t xml:space="preserve">. Já o Gancho positivo é conectado em direção ao GND. Ambos utilizam jumpers macho-macho.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91025" cy="157371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376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73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24: Feedback (Gancho positivo GND, Gancho negativo 18) .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A pinagem negativa (conectada ao resistor) é relativa ao</w:t>
      </w:r>
      <w:r w:rsidDel="00000000" w:rsidR="00000000" w:rsidRPr="00000000">
        <w:rPr>
          <w:b w:val="1"/>
          <w:rtl w:val="0"/>
        </w:rPr>
        <w:t xml:space="preserve"> pino 17</w:t>
      </w:r>
      <w:r w:rsidDel="00000000" w:rsidR="00000000" w:rsidRPr="00000000">
        <w:rPr>
          <w:rtl w:val="0"/>
        </w:rPr>
        <w:t xml:space="preserve">. Já o Gancho positivo é conectado em direção ao GND. Ambos utilizam jumpers macho-macho.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emrznwvgtas1" w:id="14"/>
      <w:bookmarkEnd w:id="14"/>
      <w:r w:rsidDel="00000000" w:rsidR="00000000" w:rsidRPr="00000000">
        <w:rPr/>
        <w:drawing>
          <wp:inline distB="114300" distT="114300" distL="114300" distR="114300">
            <wp:extent cx="4391025" cy="1579698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3969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79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25: Feedback (Gancho positivo GND, Gancho negativo 17)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A pinagem negativa (conectada ao resistor) é relativa ao</w:t>
      </w:r>
      <w:r w:rsidDel="00000000" w:rsidR="00000000" w:rsidRPr="00000000">
        <w:rPr>
          <w:b w:val="1"/>
          <w:rtl w:val="0"/>
        </w:rPr>
        <w:t xml:space="preserve"> pino 8</w:t>
      </w:r>
      <w:r w:rsidDel="00000000" w:rsidR="00000000" w:rsidRPr="00000000">
        <w:rPr>
          <w:rtl w:val="0"/>
        </w:rPr>
        <w:t xml:space="preserve">. Já o Gancho positivo é conectado em direção ao GND. Ambos utilizam jumpers macho-macho.</w:t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56059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 b="0" l="0" r="0" t="3793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6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26: Feedback (Gancho positivo GND, Gancho negativo 18) .</w:t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No botão, conecta-se a o pino superior em 3.3V. Já o pino superior localiza-se no</w:t>
      </w:r>
      <w:r w:rsidDel="00000000" w:rsidR="00000000" w:rsidRPr="00000000">
        <w:rPr>
          <w:b w:val="1"/>
          <w:rtl w:val="0"/>
        </w:rPr>
        <w:t xml:space="preserve"> 37</w:t>
      </w:r>
      <w:r w:rsidDel="00000000" w:rsidR="00000000" w:rsidRPr="00000000">
        <w:rPr>
          <w:rtl w:val="0"/>
        </w:rPr>
        <w:t xml:space="preserve"> do Esp 32-S3. Novamente, utilizam-se os jumpers macho-macho.</w:t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Figura 27: Feedback (Pino superior 3.3V, Pino inferior 37)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Destaca-se que todas as imagens são meramente ilustrativas. É importante que as pinagens sejam seguidas referente ao microcontrolador que está sendo utilizado.</w:t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y7oqua8u2be4" w:id="15"/>
      <w:bookmarkEnd w:id="15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Para a instalação dos beacons, é necessária a utilização de fitas adesivas, extensores de energia e  cabos do tipo 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SOFTWARE</w:t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GitHub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 xml:space="preserve">Inicialmente, para que se tenha acesso aos códigos de conexão dos Beacons com a rede geral de WIFi e a Tag, é necessário acesso ao GitHub do grupo Ghibli. 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1: Acesso ao GitHub                        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693563" cy="1566347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3563" cy="1566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2: Login</w:t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2722499" cy="146413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499" cy="146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3: Repositório do InteliHub</w:t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2697099" cy="1357306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099" cy="135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4: Arquivos desenvolvidos pelo Grupo Ghibli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2201799" cy="1692486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1799" cy="1692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5: Fork para o seu repositório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428750" cy="523875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O recurso fork no Github permite que os arquivos contidos no repositório sejam clonados para o seu e utilizados.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Download Arduino IDE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  <w:t xml:space="preserve">Para fazer o upload dos códigos de funcionamento no ESP 32-S3, é necessário fazer o download do software Arduino IDE. </w:t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82672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215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2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Abrir no Arduino IDE</w:t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Ao inicializar o aplicativo, clica-se em</w:t>
      </w:r>
      <w:r w:rsidDel="00000000" w:rsidR="00000000" w:rsidRPr="00000000">
        <w:rPr>
          <w:i w:val="1"/>
          <w:rtl w:val="0"/>
        </w:rPr>
        <w:t xml:space="preserve"> “File”</w:t>
      </w:r>
      <w:r w:rsidDel="00000000" w:rsidR="00000000" w:rsidRPr="00000000">
        <w:rPr>
          <w:rtl w:val="0"/>
        </w:rPr>
        <w:t xml:space="preserve"> , em seguida </w:t>
      </w:r>
      <w:r w:rsidDel="00000000" w:rsidR="00000000" w:rsidRPr="00000000">
        <w:rPr>
          <w:i w:val="1"/>
          <w:rtl w:val="0"/>
        </w:rPr>
        <w:t xml:space="preserve">“Open…”</w:t>
      </w:r>
      <w:r w:rsidDel="00000000" w:rsidR="00000000" w:rsidRPr="00000000">
        <w:rPr>
          <w:rtl w:val="0"/>
        </w:rPr>
        <w:t xml:space="preserve">. Selecione no explorador o arquivo correspondente ao código destinado aos 3 (Três)  Beacons, anteriormente feito o download do GitHub.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06511" cy="2724948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4349" l="0" r="18716" t="6583"/>
                    <a:stretch>
                      <a:fillRect/>
                    </a:stretch>
                  </pic:blipFill>
                  <pic:spPr>
                    <a:xfrm>
                      <a:off x="0" y="0"/>
                      <a:ext cx="1806511" cy="272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a conclusão desse passo, pode-se conectar o primeiro ESP 32-S3*, equivalente ao Beacon 1, no computador.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*A conectividade entre o ESP 32-S3 com o computador, a fim de fazer o uploading do código na placa, é feita por intermédio do cabo tipo C, no qual o lado com conector menor é vinculado à porta “COM” (na imagem abaixo referenciado como “UART”) do dispositivo. Já o conector maior é associado ao USB do computador utilizado.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54489" cy="1688909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489" cy="168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Fazer uploading do ESP32 S3 Beacon</w:t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o código aberto, verifica-se a board no qual o aplicativo está selecionando garantindo que seja “ESP32S3 DEV MODULE”. Além disso, é importante selecionar a porta em que o ESP 32-S3 está conectado, sempre sinalizado por: (USB).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3781425" cy="2327492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7442" l="0" r="13848" t="446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2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3759136" cy="2353771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9183" l="0" r="5388" t="4148"/>
                    <a:stretch>
                      <a:fillRect/>
                    </a:stretch>
                  </pic:blipFill>
                  <pic:spPr>
                    <a:xfrm>
                      <a:off x="0" y="0"/>
                      <a:ext cx="3759136" cy="2353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22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tudo selecionado de forma correta, clica-se na seta do canto superior esquerdo da tela para realizar o uploading do código.</w:t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406047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82271" l="0" r="0" t="404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6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Assim que concluído 100%, é recomendado clicar no botão “Reset” localizado na placa ESP 32-S3.</w:t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 IMPORTANTE: O mesmo procedimento deve ser realizado nos 3 (três) beacons, conforme o código de numeração para cada um. </w:t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Fazer uploading do ESP32 S3 Tag </w:t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mesma esquematização aplicada nos Beacons deve ser aplicada no Tag. É de indubitável importância destacar que o código correspondente aos comandos do Tag é diferente e também está no GitHub.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HARDWARE</w:t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Colar Beacons na parede:</w:t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 xml:space="preserve">O primeiro Esp 32-S3 (Beacon 1), será colado por fita adesiva na proximidade da porta (até 1 metro da porta). Após a colagem, conecta-se o cabo do tipo C (ponta menor)  na entrada USB.</w:t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625600"/>
            <wp:effectExtent b="0" l="0" r="0" t="0"/>
            <wp:docPr id="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22877" l="12621" r="12329" t="2772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215961" cy="2996477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5961" cy="2996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54489" cy="1688909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489" cy="168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segundo Esp 32-S3 (Beacon 2), será colado por fita adesiva, a 8 metros* do Beacon 1. Após a colagem, conecta-se o cabo do tipo C (ponta menor)  na entrada USB.</w:t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*Indica-se que a distância entre os Beacons 1 e 2 </w:t>
      </w:r>
      <w:r w:rsidDel="00000000" w:rsidR="00000000" w:rsidRPr="00000000">
        <w:rPr>
          <w:b w:val="1"/>
          <w:rtl w:val="0"/>
        </w:rPr>
        <w:t xml:space="preserve">seja</w:t>
      </w:r>
      <w:r w:rsidDel="00000000" w:rsidR="00000000" w:rsidRPr="00000000">
        <w:rPr>
          <w:b w:val="1"/>
          <w:rtl w:val="0"/>
        </w:rPr>
        <w:t xml:space="preserve"> mantida.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terceiro Esp 32-S3 (Beacon 3), será colado por fita adesiva, a 12 metros* do Beacon 2. Após a colagem, conecta-se o cabo do tipo C (ponta menor)  na entrada USB.</w:t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*Indica-se que a distância entre os Beacons 2 e 3 </w:t>
      </w:r>
      <w:r w:rsidDel="00000000" w:rsidR="00000000" w:rsidRPr="00000000">
        <w:rPr>
          <w:b w:val="1"/>
          <w:rtl w:val="0"/>
        </w:rPr>
        <w:t xml:space="preserve">seja</w:t>
      </w:r>
      <w:r w:rsidDel="00000000" w:rsidR="00000000" w:rsidRPr="00000000">
        <w:rPr>
          <w:b w:val="1"/>
          <w:rtl w:val="0"/>
        </w:rPr>
        <w:t xml:space="preserve"> mantida.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>
          <w:b w:val="1"/>
          <w:color w:val="3c0a49"/>
        </w:rPr>
      </w:pPr>
      <w:r w:rsidDel="00000000" w:rsidR="00000000" w:rsidRPr="00000000">
        <w:rPr/>
        <w:drawing>
          <wp:inline distB="114300" distT="114300" distL="114300" distR="114300">
            <wp:extent cx="4664012" cy="797267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69523"/>
                    <a:stretch>
                      <a:fillRect/>
                    </a:stretch>
                  </pic:blipFill>
                  <pic:spPr>
                    <a:xfrm>
                      <a:off x="0" y="0"/>
                      <a:ext cx="4664012" cy="79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Conectar Beacons na energia elétrica:</w:t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Cada Beacon exige a conexão na energia. Portanto, após a colagem na parede e a fonte </w:t>
      </w:r>
      <w:r w:rsidDel="00000000" w:rsidR="00000000" w:rsidRPr="00000000">
        <w:rPr>
          <w:rtl w:val="0"/>
        </w:rPr>
        <w:t xml:space="preserve">estar</w:t>
      </w:r>
      <w:r w:rsidDel="00000000" w:rsidR="00000000" w:rsidRPr="00000000">
        <w:rPr>
          <w:rtl w:val="0"/>
        </w:rPr>
        <w:t xml:space="preserve"> conectada, é necessário apenas a ligá-la na extensão .</w:t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Instalar extensões de energia: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As primeiras instalações necessárias correspondem aos extensores de energia elétrica , que  serão conectados à tomadas</w:t>
      </w:r>
      <w:r w:rsidDel="00000000" w:rsidR="00000000" w:rsidRPr="00000000">
        <w:rPr>
          <w:color w:val="3c0a49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>
          <w:b w:val="1"/>
          <w:color w:val="3c0a49"/>
        </w:rPr>
      </w:pPr>
      <w:r w:rsidDel="00000000" w:rsidR="00000000" w:rsidRPr="00000000">
        <w:rPr>
          <w:b w:val="1"/>
          <w:rtl w:val="0"/>
        </w:rPr>
        <w:t xml:space="preserve">AVISO IMPORTANTE:  É de fundamental importância que a Tag locomova-se até no máximo 20m, para que os Beacons possam localizá-la da melhor forma possível.  Ao passar dessa distância, é recomendado a utilização de antenas  a fim de propagar o sinal FTM.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jz06zt366c7" w:id="16"/>
      <w:bookmarkEnd w:id="16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configuração do sistema embarcado destaca-se pela conexão via Node.Js, enviando arquivos em Jason para a interface web.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página deve ser acessada pelo usuário responsável, a partir da designação da empresa, para atualização de informações e acompanhamento de ativos.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Inicialmente, a plataforma web possui a tela de edição ou adição correspondente às áreas em que os dispositivos </w:t>
      </w:r>
      <w:r w:rsidDel="00000000" w:rsidR="00000000" w:rsidRPr="00000000">
        <w:rPr>
          <w:rtl w:val="0"/>
        </w:rPr>
        <w:t xml:space="preserve">estarão</w:t>
      </w:r>
      <w:r w:rsidDel="00000000" w:rsidR="00000000" w:rsidRPr="00000000">
        <w:rPr>
          <w:rtl w:val="0"/>
        </w:rPr>
        <w:t xml:space="preserve"> dispostos.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987737" cy="2837262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737" cy="283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Em seguida, é necessário submeter as informações essenciais para o rastreamento, como: o ambiente, em que os Beacons estarão, o modelo do microcontrolador e as medidas de comprimento e largura do ambiente.</w:t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146723" cy="223786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6723" cy="2237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Os ajustes para a conexão dos Beacons correspondem ao uploading do código e conexão com a internet.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320987" cy="2357112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987" cy="235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Realização da conexão entre os Beacons para a triangulação.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11487" cy="249743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487" cy="2497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As requisições de conectividade do Tag são feitas também pela interface, a partir do nome e senha da rede.</w:t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Após essa relação, é necessário conectar a Tag com os Beacons disponíveis na sala.</w:t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41826" cy="2519998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826" cy="2519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4862" cy="2735606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862" cy="273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-&gt;A localização da Tag é feita e indicada na interface. É mostrado se o ativo está dentro ou fora do ambiente.</w:t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8759" cy="231406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759" cy="2314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vcwsg1gripyk" w:id="17"/>
      <w:bookmarkEnd w:id="17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4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99htscmbu4os" w:id="18"/>
      <w:bookmarkEnd w:id="18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mvzmwr1fxwv" w:id="19"/>
      <w:bookmarkEnd w:id="19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5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qndsnv5mb921" w:id="20"/>
      <w:bookmarkEnd w:id="20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0"/>
        <w:gridCol w:w="2960"/>
        <w:gridCol w:w="3340"/>
        <w:tblGridChange w:id="0">
          <w:tblGrid>
            <w:gridCol w:w="620"/>
            <w:gridCol w:w="2960"/>
            <w:gridCol w:w="3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21"/>
      <w:bookmarkEnd w:id="21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6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22"/>
      <w:bookmarkEnd w:id="22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  <w:r w:rsidDel="00000000" w:rsidR="00000000" w:rsidRPr="00000000">
        <w:rPr>
          <w:rtl w:val="0"/>
        </w:rPr>
      </w:r>
    </w:p>
    <w:sectPr>
      <w:headerReference r:id="rId57" w:type="default"/>
      <w:headerReference r:id="rId58" w:type="first"/>
      <w:headerReference r:id="rId59" w:type="even"/>
      <w:footerReference r:id="rId60" w:type="default"/>
      <w:footerReference r:id="rId61" w:type="first"/>
      <w:footerReference r:id="rId62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E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32" name="image22.png"/>
          <a:graphic>
            <a:graphicData uri="http://schemas.openxmlformats.org/drawingml/2006/picture">
              <pic:pic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2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cs="Helvetica Neue" w:eastAsia="Helvetica Neue" w:hAnsi="Helvetica Neue"/>
        <w:color w:val="74747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1.png"/><Relationship Id="rId41" Type="http://schemas.openxmlformats.org/officeDocument/2006/relationships/image" Target="media/image41.png"/><Relationship Id="rId44" Type="http://schemas.openxmlformats.org/officeDocument/2006/relationships/image" Target="media/image27.png"/><Relationship Id="rId43" Type="http://schemas.openxmlformats.org/officeDocument/2006/relationships/image" Target="media/image16.png"/><Relationship Id="rId46" Type="http://schemas.openxmlformats.org/officeDocument/2006/relationships/image" Target="media/image42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46.png"/><Relationship Id="rId47" Type="http://schemas.openxmlformats.org/officeDocument/2006/relationships/image" Target="media/image34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3.png"/><Relationship Id="rId8" Type="http://schemas.openxmlformats.org/officeDocument/2006/relationships/image" Target="media/image18.png"/><Relationship Id="rId31" Type="http://schemas.openxmlformats.org/officeDocument/2006/relationships/image" Target="media/image29.png"/><Relationship Id="rId30" Type="http://schemas.openxmlformats.org/officeDocument/2006/relationships/image" Target="media/image44.png"/><Relationship Id="rId33" Type="http://schemas.openxmlformats.org/officeDocument/2006/relationships/image" Target="media/image51.png"/><Relationship Id="rId32" Type="http://schemas.openxmlformats.org/officeDocument/2006/relationships/image" Target="media/image17.png"/><Relationship Id="rId35" Type="http://schemas.openxmlformats.org/officeDocument/2006/relationships/image" Target="media/image12.png"/><Relationship Id="rId34" Type="http://schemas.openxmlformats.org/officeDocument/2006/relationships/image" Target="media/image52.png"/><Relationship Id="rId37" Type="http://schemas.openxmlformats.org/officeDocument/2006/relationships/image" Target="media/image50.png"/><Relationship Id="rId36" Type="http://schemas.openxmlformats.org/officeDocument/2006/relationships/image" Target="media/image4.png"/><Relationship Id="rId39" Type="http://schemas.openxmlformats.org/officeDocument/2006/relationships/image" Target="media/image31.png"/><Relationship Id="rId38" Type="http://schemas.openxmlformats.org/officeDocument/2006/relationships/image" Target="media/image38.png"/><Relationship Id="rId62" Type="http://schemas.openxmlformats.org/officeDocument/2006/relationships/footer" Target="footer1.xml"/><Relationship Id="rId61" Type="http://schemas.openxmlformats.org/officeDocument/2006/relationships/footer" Target="footer2.xml"/><Relationship Id="rId20" Type="http://schemas.openxmlformats.org/officeDocument/2006/relationships/image" Target="media/image7.png"/><Relationship Id="rId22" Type="http://schemas.openxmlformats.org/officeDocument/2006/relationships/image" Target="media/image36.png"/><Relationship Id="rId21" Type="http://schemas.openxmlformats.org/officeDocument/2006/relationships/image" Target="media/image39.png"/><Relationship Id="rId24" Type="http://schemas.openxmlformats.org/officeDocument/2006/relationships/image" Target="media/image47.png"/><Relationship Id="rId23" Type="http://schemas.openxmlformats.org/officeDocument/2006/relationships/image" Target="media/image25.png"/><Relationship Id="rId60" Type="http://schemas.openxmlformats.org/officeDocument/2006/relationships/footer" Target="footer3.xml"/><Relationship Id="rId26" Type="http://schemas.openxmlformats.org/officeDocument/2006/relationships/image" Target="media/image21.png"/><Relationship Id="rId25" Type="http://schemas.openxmlformats.org/officeDocument/2006/relationships/image" Target="media/image43.png"/><Relationship Id="rId28" Type="http://schemas.openxmlformats.org/officeDocument/2006/relationships/image" Target="media/image20.png"/><Relationship Id="rId27" Type="http://schemas.openxmlformats.org/officeDocument/2006/relationships/image" Target="media/image26.png"/><Relationship Id="rId29" Type="http://schemas.openxmlformats.org/officeDocument/2006/relationships/image" Target="media/image48.png"/><Relationship Id="rId51" Type="http://schemas.openxmlformats.org/officeDocument/2006/relationships/image" Target="media/image8.png"/><Relationship Id="rId50" Type="http://schemas.openxmlformats.org/officeDocument/2006/relationships/image" Target="media/image15.png"/><Relationship Id="rId53" Type="http://schemas.openxmlformats.org/officeDocument/2006/relationships/image" Target="media/image32.png"/><Relationship Id="rId52" Type="http://schemas.openxmlformats.org/officeDocument/2006/relationships/image" Target="media/image13.png"/><Relationship Id="rId11" Type="http://schemas.openxmlformats.org/officeDocument/2006/relationships/image" Target="media/image53.png"/><Relationship Id="rId55" Type="http://schemas.openxmlformats.org/officeDocument/2006/relationships/image" Target="media/image45.png"/><Relationship Id="rId10" Type="http://schemas.openxmlformats.org/officeDocument/2006/relationships/image" Target="media/image1.png"/><Relationship Id="rId54" Type="http://schemas.openxmlformats.org/officeDocument/2006/relationships/image" Target="media/image24.png"/><Relationship Id="rId13" Type="http://schemas.openxmlformats.org/officeDocument/2006/relationships/image" Target="media/image23.png"/><Relationship Id="rId57" Type="http://schemas.openxmlformats.org/officeDocument/2006/relationships/header" Target="header1.xml"/><Relationship Id="rId12" Type="http://schemas.openxmlformats.org/officeDocument/2006/relationships/image" Target="media/image49.png"/><Relationship Id="rId56" Type="http://schemas.openxmlformats.org/officeDocument/2006/relationships/image" Target="media/image30.png"/><Relationship Id="rId15" Type="http://schemas.openxmlformats.org/officeDocument/2006/relationships/image" Target="media/image6.png"/><Relationship Id="rId59" Type="http://schemas.openxmlformats.org/officeDocument/2006/relationships/header" Target="header2.xml"/><Relationship Id="rId14" Type="http://schemas.openxmlformats.org/officeDocument/2006/relationships/image" Target="media/image40.png"/><Relationship Id="rId58" Type="http://schemas.openxmlformats.org/officeDocument/2006/relationships/header" Target="header3.xml"/><Relationship Id="rId17" Type="http://schemas.openxmlformats.org/officeDocument/2006/relationships/image" Target="media/image2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